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50A" w:rsidRPr="00D2150A" w:rsidRDefault="007F6605" w:rsidP="00D2150A">
      <w:pPr>
        <w:tabs>
          <w:tab w:val="left" w:pos="510"/>
        </w:tabs>
        <w:ind w:left="5216" w:hanging="5387"/>
        <w:rPr>
          <w:rFonts w:eastAsia="Arial Unicode MS" w:cs="Arial"/>
        </w:rPr>
      </w:pPr>
      <w:r w:rsidRPr="007F6605">
        <w:rPr>
          <w:rFonts w:eastAsia="Arial Unicode MS" w:cs="Arial"/>
          <w:noProof/>
        </w:rPr>
        <w:drawing>
          <wp:inline distT="0" distB="0" distL="0" distR="0" wp14:anchorId="31B0E16D" wp14:editId="69C4EB76">
            <wp:extent cx="1760855" cy="1076325"/>
            <wp:effectExtent l="0" t="0" r="0" b="9525"/>
            <wp:docPr id="11" name="Grafik 11" descr="Die eingefügte Grafik zeigt das Landeswappen Schleswig Holstein stilisiert in blau-weißer Darstellung. Es ist ein Schriftzug in blau auf weißem Grund hinterlegt: Schleswig-Holsteinischer Landtag." title="Bildmarke Schleswig-Holsteinischer Land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1707">
        <w:rPr>
          <w:rFonts w:eastAsia="Arial Unicode MS" w:cs="Arial"/>
        </w:rPr>
        <w:tab/>
      </w:r>
      <w:r w:rsidR="00620E91">
        <w:rPr>
          <w:rFonts w:eastAsia="Arial Unicode MS" w:cs="Arial"/>
        </w:rPr>
        <w:t>Wirtscha</w:t>
      </w:r>
      <w:r w:rsidR="002D3169">
        <w:rPr>
          <w:rFonts w:eastAsia="Arial Unicode MS" w:cs="Arial"/>
        </w:rPr>
        <w:t>f</w:t>
      </w:r>
      <w:r w:rsidR="00620E91">
        <w:rPr>
          <w:rFonts w:eastAsia="Arial Unicode MS" w:cs="Arial"/>
        </w:rPr>
        <w:t>tsa</w:t>
      </w:r>
      <w:r w:rsidR="00EC43F9">
        <w:rPr>
          <w:rFonts w:eastAsia="Arial Unicode MS" w:cs="Arial"/>
        </w:rPr>
        <w:t>usschuss</w:t>
      </w:r>
    </w:p>
    <w:p w:rsidR="00D2150A" w:rsidRDefault="00D2150A" w:rsidP="0026547A">
      <w:pPr>
        <w:tabs>
          <w:tab w:val="left" w:pos="510"/>
        </w:tabs>
        <w:spacing w:after="240"/>
        <w:ind w:left="5216"/>
        <w:rPr>
          <w:rFonts w:eastAsia="Arial Unicode MS" w:cs="Arial"/>
        </w:rPr>
      </w:pPr>
      <w:r w:rsidRPr="00B90773">
        <w:rPr>
          <w:rFonts w:eastAsia="Arial Unicode MS" w:cs="Arial"/>
          <w:szCs w:val="22"/>
        </w:rPr>
        <w:t>D</w:t>
      </w:r>
      <w:r w:rsidR="00620E91">
        <w:rPr>
          <w:rFonts w:eastAsia="Arial Unicode MS" w:cs="Arial"/>
          <w:szCs w:val="22"/>
        </w:rPr>
        <w:t>er</w:t>
      </w:r>
      <w:r w:rsidRPr="00B90773">
        <w:rPr>
          <w:rFonts w:eastAsia="Arial Unicode MS" w:cs="Arial"/>
          <w:szCs w:val="22"/>
        </w:rPr>
        <w:t xml:space="preserve"> Vorsitzende</w:t>
      </w:r>
    </w:p>
    <w:p w:rsidR="00B27A1B" w:rsidRDefault="007F6605" w:rsidP="00E9320F">
      <w:pPr>
        <w:tabs>
          <w:tab w:val="left" w:pos="510"/>
        </w:tabs>
        <w:ind w:left="5216"/>
        <w:rPr>
          <w:rFonts w:eastAsia="Arial Unicode MS" w:cs="Arial"/>
        </w:rPr>
      </w:pPr>
      <w:r>
        <w:rPr>
          <w:rFonts w:eastAsia="Arial Unicode MS" w:cs="Arial"/>
        </w:rPr>
        <w:t>Kiel,</w:t>
      </w:r>
      <w:r w:rsidRPr="00C565D9">
        <w:rPr>
          <w:rFonts w:eastAsia="Arial Unicode MS" w:cs="Arial"/>
        </w:rPr>
        <w:t xml:space="preserve"> </w:t>
      </w:r>
      <w:r w:rsidR="002500AB">
        <w:rPr>
          <w:rFonts w:eastAsia="Arial Unicode MS" w:cs="Arial"/>
        </w:rPr>
        <w:t>8</w:t>
      </w:r>
      <w:r w:rsidR="00FF5D07">
        <w:rPr>
          <w:rFonts w:eastAsia="Arial Unicode MS" w:cs="Arial"/>
        </w:rPr>
        <w:t>. Januar 2020</w:t>
      </w:r>
    </w:p>
    <w:p w:rsidR="00B27A1B" w:rsidRDefault="007F6605" w:rsidP="00E9320F">
      <w:pPr>
        <w:tabs>
          <w:tab w:val="left" w:pos="510"/>
        </w:tabs>
        <w:ind w:left="5216"/>
        <w:rPr>
          <w:rFonts w:eastAsia="Arial Unicode MS" w:cs="Arial"/>
        </w:rPr>
      </w:pPr>
      <w:r w:rsidRPr="00C565D9">
        <w:rPr>
          <w:rFonts w:eastAsia="Arial Unicode MS" w:cs="Arial"/>
        </w:rPr>
        <w:t>Landeshaus</w:t>
      </w:r>
    </w:p>
    <w:p w:rsidR="00B27A1B" w:rsidRDefault="007F6605" w:rsidP="00E9320F">
      <w:pPr>
        <w:tabs>
          <w:tab w:val="left" w:pos="510"/>
          <w:tab w:val="left" w:pos="5954"/>
        </w:tabs>
        <w:ind w:left="5216"/>
        <w:rPr>
          <w:rFonts w:eastAsia="Arial Unicode MS" w:cs="Arial"/>
          <w:lang w:val="fr-FR"/>
        </w:rPr>
      </w:pPr>
      <w:r w:rsidRPr="00C565D9">
        <w:rPr>
          <w:rFonts w:eastAsia="Arial Unicode MS" w:cs="Arial"/>
        </w:rPr>
        <w:t>Tel.</w:t>
      </w:r>
      <w:r w:rsidRPr="00C565D9">
        <w:rPr>
          <w:rFonts w:eastAsia="Arial Unicode MS" w:cs="Arial"/>
        </w:rPr>
        <w:tab/>
      </w:r>
      <w:r w:rsidR="00620E91">
        <w:rPr>
          <w:rFonts w:eastAsia="Arial Unicode MS" w:cs="Arial"/>
          <w:lang w:val="fr-FR"/>
        </w:rPr>
        <w:t>(0431) 988 11</w:t>
      </w:r>
      <w:r w:rsidR="00D155A8">
        <w:rPr>
          <w:rFonts w:eastAsia="Arial Unicode MS" w:cs="Arial"/>
          <w:lang w:val="fr-FR"/>
        </w:rPr>
        <w:t>54</w:t>
      </w:r>
    </w:p>
    <w:p w:rsidR="00B27A1B" w:rsidRDefault="00B27A1B" w:rsidP="00E9320F">
      <w:pPr>
        <w:tabs>
          <w:tab w:val="left" w:pos="510"/>
          <w:tab w:val="left" w:pos="5954"/>
        </w:tabs>
        <w:ind w:left="5216"/>
        <w:rPr>
          <w:rFonts w:eastAsia="Arial Unicode MS" w:cs="Arial"/>
          <w:lang w:val="fr-FR"/>
        </w:rPr>
      </w:pPr>
      <w:r>
        <w:rPr>
          <w:rFonts w:eastAsia="Arial Unicode MS" w:cs="Arial"/>
          <w:lang w:val="fr-FR"/>
        </w:rPr>
        <w:tab/>
      </w:r>
      <w:r w:rsidR="00620E91">
        <w:rPr>
          <w:rFonts w:eastAsia="Arial Unicode MS" w:cs="Arial"/>
          <w:lang w:val="fr-FR"/>
        </w:rPr>
        <w:t>(0431) 988 1171</w:t>
      </w:r>
    </w:p>
    <w:p w:rsidR="007F6605" w:rsidRPr="00C565D9" w:rsidRDefault="007F6605" w:rsidP="00E9320F">
      <w:pPr>
        <w:tabs>
          <w:tab w:val="left" w:pos="510"/>
          <w:tab w:val="left" w:pos="5954"/>
        </w:tabs>
        <w:ind w:left="5216"/>
        <w:rPr>
          <w:rFonts w:eastAsia="Arial Unicode MS" w:cs="Arial"/>
          <w:lang w:val="fr-FR"/>
        </w:rPr>
      </w:pPr>
      <w:r w:rsidRPr="00C565D9">
        <w:rPr>
          <w:rFonts w:eastAsia="Arial Unicode MS" w:cs="Arial"/>
          <w:lang w:val="fr-FR"/>
        </w:rPr>
        <w:t>Fax</w:t>
      </w:r>
      <w:r w:rsidRPr="00C565D9">
        <w:rPr>
          <w:rFonts w:eastAsia="Arial Unicode MS" w:cs="Arial"/>
          <w:lang w:val="fr-FR"/>
        </w:rPr>
        <w:tab/>
        <w:t>(0431) 988 610 1180</w:t>
      </w:r>
    </w:p>
    <w:p w:rsidR="007F6605" w:rsidRPr="00C565D9" w:rsidRDefault="00620E91" w:rsidP="00E9320F">
      <w:pPr>
        <w:spacing w:after="360"/>
        <w:ind w:left="5216"/>
        <w:rPr>
          <w:rFonts w:eastAsia="Arial Unicode MS"/>
        </w:rPr>
      </w:pPr>
      <w:r>
        <w:rPr>
          <w:rFonts w:eastAsia="Arial Unicode MS" w:cs="Arial"/>
          <w:lang w:val="fr-FR"/>
        </w:rPr>
        <w:t>Wirtschaftsau</w:t>
      </w:r>
      <w:r w:rsidR="007F6605" w:rsidRPr="00C565D9">
        <w:rPr>
          <w:rFonts w:eastAsia="Arial Unicode MS" w:cs="Arial"/>
          <w:lang w:val="fr-FR"/>
        </w:rPr>
        <w:t>sschuss@landtag.ltsh.de</w:t>
      </w:r>
    </w:p>
    <w:p w:rsidR="004138D3" w:rsidRPr="00B6409D" w:rsidRDefault="005D3AF1" w:rsidP="00AD3084">
      <w:pPr>
        <w:spacing w:after="360"/>
        <w:ind w:left="5216"/>
        <w:rPr>
          <w:rFonts w:eastAsia="Arial Unicode MS" w:cs="Arial"/>
          <w:b/>
          <w:i/>
          <w:sz w:val="36"/>
          <w:szCs w:val="36"/>
        </w:rPr>
        <w:sectPr w:rsidR="004138D3" w:rsidRPr="00B6409D" w:rsidSect="00F44E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0" w:right="1418" w:bottom="1134" w:left="1418" w:header="0" w:footer="720" w:gutter="0"/>
          <w:cols w:space="720"/>
          <w:titlePg/>
          <w:docGrid w:linePitch="272"/>
        </w:sectPr>
      </w:pPr>
      <w:r w:rsidRPr="005D3AF1">
        <w:rPr>
          <w:rFonts w:ascii="Times New Roman" w:eastAsia="Arial Unicode MS" w:hAnsi="Times New Roman" w:cs="Arial"/>
          <w:noProof/>
          <w:szCs w:val="24"/>
        </w:rPr>
        <w:drawing>
          <wp:inline distT="0" distB="0" distL="0" distR="0" wp14:anchorId="697B6CB7" wp14:editId="3F068A0A">
            <wp:extent cx="252000" cy="252000"/>
            <wp:effectExtent l="0" t="0" r="0" b="0"/>
            <wp:docPr id="4" name="Grafik 4" descr="Dies ist ein Symbol mit einem Link zu ParlaRadio B" title="ParlaRadio B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s a blau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history="1">
        <w:r w:rsidRPr="005D3AF1">
          <w:rPr>
            <w:rStyle w:val="Hyperlink"/>
            <w:rFonts w:ascii="Times New Roman" w:eastAsia="Arial Unicode MS" w:hAnsi="Times New Roman" w:cs="Arial"/>
            <w:color w:val="auto"/>
            <w:szCs w:val="24"/>
            <w:u w:val="none"/>
            <w:lang w:val="fr-FR"/>
          </w:rPr>
          <w:t xml:space="preserve"> </w:t>
        </w:r>
        <w:proofErr w:type="spellStart"/>
        <w:r w:rsidRPr="005D3AF1">
          <w:rPr>
            <w:rStyle w:val="Hyperlink"/>
            <w:rFonts w:eastAsia="Arial Unicode MS" w:cs="Arial"/>
            <w:color w:val="auto"/>
            <w:szCs w:val="24"/>
            <w:u w:val="none"/>
            <w:lang w:val="fr-FR"/>
          </w:rPr>
          <w:t>ParlaRadio</w:t>
        </w:r>
        <w:proofErr w:type="spellEnd"/>
      </w:hyperlink>
      <w:r w:rsidR="00955E5D" w:rsidRPr="00955E5D">
        <w:rPr>
          <w:rFonts w:eastAsia="Arial Unicode MS" w:cs="Arial"/>
          <w:szCs w:val="24"/>
          <w:lang w:val="fr-FR"/>
        </w:rPr>
        <w:t xml:space="preserve"> </w:t>
      </w:r>
    </w:p>
    <w:p w:rsidR="00786EE2" w:rsidRPr="00B6409D" w:rsidRDefault="00786EE2" w:rsidP="003F2E44">
      <w:pPr>
        <w:spacing w:before="1000" w:after="360"/>
        <w:rPr>
          <w:rFonts w:eastAsia="Arial Unicode MS" w:cs="Arial"/>
          <w:b/>
          <w:sz w:val="36"/>
          <w:szCs w:val="36"/>
          <w:u w:val="single"/>
        </w:rPr>
      </w:pPr>
      <w:r w:rsidRPr="00B6409D">
        <w:rPr>
          <w:rFonts w:eastAsia="Arial Unicode MS" w:cs="Arial"/>
          <w:b/>
          <w:sz w:val="36"/>
          <w:szCs w:val="36"/>
        </w:rPr>
        <w:t>E i n l a d u n g</w:t>
      </w:r>
      <w:r w:rsidR="00FF5D07" w:rsidRPr="00B6409D">
        <w:rPr>
          <w:rFonts w:eastAsia="Arial Unicode MS" w:cs="Arial"/>
          <w:b/>
          <w:sz w:val="36"/>
          <w:szCs w:val="36"/>
        </w:rPr>
        <w:tab/>
        <w:t>(neu)</w:t>
      </w:r>
    </w:p>
    <w:p w:rsidR="00AE1F8D" w:rsidRDefault="00387174" w:rsidP="00B4366A">
      <w:pPr>
        <w:spacing w:after="240"/>
        <w:rPr>
          <w:rFonts w:eastAsia="Arial Unicode MS" w:cs="Arial"/>
          <w:b/>
        </w:rPr>
      </w:pPr>
      <w:r>
        <w:rPr>
          <w:rFonts w:eastAsia="Arial Unicode MS" w:cs="Arial"/>
        </w:rPr>
        <w:t xml:space="preserve">zur </w:t>
      </w:r>
      <w:r w:rsidR="004A6296">
        <w:rPr>
          <w:rFonts w:eastAsia="Arial Unicode MS" w:cs="Arial"/>
        </w:rPr>
        <w:t>38</w:t>
      </w:r>
      <w:r w:rsidR="00786EE2" w:rsidRPr="00C565D9">
        <w:rPr>
          <w:rFonts w:eastAsia="Arial Unicode MS" w:cs="Arial"/>
        </w:rPr>
        <w:t>. Sitzung de</w:t>
      </w:r>
      <w:r w:rsidR="00BD6E0A">
        <w:rPr>
          <w:rFonts w:eastAsia="Arial Unicode MS" w:cs="Arial"/>
        </w:rPr>
        <w:t>s</w:t>
      </w:r>
      <w:r w:rsidR="00786EE2" w:rsidRPr="00C565D9">
        <w:rPr>
          <w:rFonts w:eastAsia="Arial Unicode MS" w:cs="Arial"/>
        </w:rPr>
        <w:t xml:space="preserve"> </w:t>
      </w:r>
      <w:r w:rsidR="00620E91" w:rsidRPr="00620E91">
        <w:rPr>
          <w:rFonts w:eastAsia="Arial Unicode MS" w:cs="Arial"/>
          <w:b/>
        </w:rPr>
        <w:t>Wirtschafts</w:t>
      </w:r>
      <w:r w:rsidR="00EC43F9" w:rsidRPr="00620E91">
        <w:rPr>
          <w:rFonts w:eastAsia="Arial Unicode MS" w:cs="Arial"/>
          <w:b/>
        </w:rPr>
        <w:t>ausschusses</w:t>
      </w:r>
    </w:p>
    <w:p w:rsidR="00786EE2" w:rsidRPr="001445A0" w:rsidRDefault="0026547A" w:rsidP="00B4366A">
      <w:pPr>
        <w:spacing w:after="240"/>
        <w:rPr>
          <w:rFonts w:eastAsia="Arial Unicode MS" w:cs="Arial"/>
        </w:rPr>
      </w:pPr>
      <w:r w:rsidRPr="008E57F9">
        <w:rPr>
          <w:rFonts w:eastAsia="Arial Unicode MS" w:cs="Arial"/>
          <w:szCs w:val="22"/>
          <w:lang w:eastAsia="ar-SA"/>
        </w:rPr>
        <w:t xml:space="preserve">am </w:t>
      </w:r>
      <w:r w:rsidR="00EC43F9">
        <w:rPr>
          <w:rFonts w:eastAsia="Arial Unicode MS" w:cs="Arial"/>
          <w:szCs w:val="22"/>
          <w:lang w:eastAsia="ar-SA"/>
        </w:rPr>
        <w:t>Mittwoch</w:t>
      </w:r>
      <w:r w:rsidRPr="008E57F9">
        <w:rPr>
          <w:rFonts w:eastAsia="Arial Unicode MS" w:cs="Arial"/>
          <w:szCs w:val="22"/>
          <w:lang w:eastAsia="ar-SA"/>
        </w:rPr>
        <w:t xml:space="preserve">, dem </w:t>
      </w:r>
      <w:r w:rsidR="004A6296">
        <w:rPr>
          <w:rFonts w:eastAsia="Arial Unicode MS" w:cs="Arial"/>
          <w:szCs w:val="22"/>
          <w:lang w:eastAsia="ar-SA"/>
        </w:rPr>
        <w:t>15. Januar 2020</w:t>
      </w:r>
      <w:r w:rsidRPr="008E57F9">
        <w:rPr>
          <w:rFonts w:eastAsia="Arial Unicode MS" w:cs="Arial"/>
          <w:szCs w:val="22"/>
          <w:lang w:eastAsia="ar-SA"/>
        </w:rPr>
        <w:t xml:space="preserve">, </w:t>
      </w:r>
      <w:r w:rsidR="004A6296">
        <w:rPr>
          <w:rFonts w:eastAsia="Arial Unicode MS" w:cs="Arial"/>
          <w:szCs w:val="22"/>
          <w:lang w:eastAsia="ar-SA"/>
        </w:rPr>
        <w:t>10:00</w:t>
      </w:r>
      <w:r w:rsidRPr="008E57F9">
        <w:rPr>
          <w:rFonts w:eastAsia="Arial Unicode MS" w:cs="Arial"/>
          <w:szCs w:val="22"/>
          <w:lang w:eastAsia="ar-SA"/>
        </w:rPr>
        <w:t xml:space="preserve"> Uhr</w:t>
      </w:r>
      <w:r w:rsidRPr="008E57F9">
        <w:rPr>
          <w:rFonts w:eastAsia="Arial Unicode MS" w:cs="Arial"/>
          <w:szCs w:val="22"/>
          <w:lang w:eastAsia="ar-SA"/>
        </w:rPr>
        <w:br/>
        <w:t>im Sitzungszimm</w:t>
      </w:r>
      <w:r>
        <w:rPr>
          <w:rFonts w:eastAsia="Arial Unicode MS" w:cs="Arial"/>
          <w:szCs w:val="22"/>
          <w:lang w:eastAsia="ar-SA"/>
        </w:rPr>
        <w:t xml:space="preserve">er </w:t>
      </w:r>
      <w:r w:rsidR="008D690A">
        <w:rPr>
          <w:rFonts w:eastAsia="Arial Unicode MS" w:cs="Arial"/>
          <w:szCs w:val="22"/>
          <w:lang w:eastAsia="ar-SA"/>
        </w:rPr>
        <w:t>142 d</w:t>
      </w:r>
      <w:r>
        <w:rPr>
          <w:rFonts w:eastAsia="Arial Unicode MS" w:cs="Arial"/>
          <w:szCs w:val="22"/>
          <w:lang w:eastAsia="ar-SA"/>
        </w:rPr>
        <w:t>es Landtag</w:t>
      </w:r>
      <w:r w:rsidRPr="008E57F9">
        <w:rPr>
          <w:rFonts w:eastAsia="Arial Unicode MS" w:cs="Arial"/>
          <w:szCs w:val="22"/>
          <w:lang w:eastAsia="ar-SA"/>
        </w:rPr>
        <w:t>s</w:t>
      </w:r>
    </w:p>
    <w:p w:rsidR="00786EE2" w:rsidRPr="00C565D9" w:rsidRDefault="00786EE2" w:rsidP="0017319B">
      <w:pPr>
        <w:spacing w:before="1200" w:after="480"/>
        <w:rPr>
          <w:rFonts w:eastAsia="Arial Unicode MS" w:cs="Arial"/>
        </w:rPr>
      </w:pPr>
      <w:r w:rsidRPr="00C565D9">
        <w:rPr>
          <w:rFonts w:eastAsia="Arial Unicode MS" w:cs="Arial"/>
          <w:b/>
          <w:sz w:val="32"/>
        </w:rPr>
        <w:t xml:space="preserve">T a g e s o r d n u n </w:t>
      </w:r>
      <w:proofErr w:type="gramStart"/>
      <w:r w:rsidRPr="00C565D9">
        <w:rPr>
          <w:rFonts w:eastAsia="Arial Unicode MS" w:cs="Arial"/>
          <w:b/>
          <w:sz w:val="32"/>
        </w:rPr>
        <w:t>g :</w:t>
      </w:r>
      <w:proofErr w:type="gramEnd"/>
    </w:p>
    <w:p w:rsidR="00AC46E1" w:rsidRDefault="00627F32" w:rsidP="00625890">
      <w:pPr>
        <w:pStyle w:val="TOP"/>
      </w:pPr>
      <w:r>
        <w:t>1</w:t>
      </w:r>
      <w:r w:rsidR="00A47113">
        <w:t>.</w:t>
      </w:r>
      <w:r w:rsidR="00A47113">
        <w:tab/>
      </w:r>
      <w:r w:rsidR="00A47113">
        <w:tab/>
      </w:r>
      <w:r w:rsidR="008D690A">
        <w:t>Bericht zum Knoten Hamburg und de</w:t>
      </w:r>
      <w:r w:rsidR="00615667">
        <w:t>n</w:t>
      </w:r>
      <w:r w:rsidR="008D690A">
        <w:t xml:space="preserve"> Schlussfolgerungen der Land</w:t>
      </w:r>
      <w:r w:rsidR="00956F13">
        <w:t>esregierung</w:t>
      </w:r>
    </w:p>
    <w:p w:rsidR="00241C17" w:rsidRDefault="008D690A" w:rsidP="00241C17">
      <w:pPr>
        <w:pStyle w:val="Vorl"/>
      </w:pPr>
      <w:r>
        <w:t>Antrag des Abg. Kai Vogel (SPD)</w:t>
      </w:r>
    </w:p>
    <w:p w:rsidR="008D690A" w:rsidRDefault="00FE7AE5" w:rsidP="00241C17">
      <w:pPr>
        <w:pStyle w:val="Vorl"/>
        <w:rPr>
          <w:rStyle w:val="Hyperlink"/>
        </w:rPr>
      </w:pPr>
      <w:hyperlink r:id="rId18" w:history="1">
        <w:r w:rsidR="008D690A" w:rsidRPr="008D690A">
          <w:rPr>
            <w:rStyle w:val="Hyperlink"/>
          </w:rPr>
          <w:t>Umdruck 19/3113</w:t>
        </w:r>
      </w:hyperlink>
    </w:p>
    <w:p w:rsidR="00FF5D07" w:rsidRDefault="00FF5D07" w:rsidP="00FF5D07">
      <w:pPr>
        <w:pStyle w:val="TOP"/>
      </w:pPr>
      <w:r w:rsidRPr="00FF5D07">
        <w:rPr>
          <w:u w:val="single"/>
        </w:rPr>
        <w:t>2.</w:t>
      </w:r>
      <w:r w:rsidRPr="00FF5D07">
        <w:tab/>
      </w:r>
      <w:r w:rsidRPr="00FF5D07">
        <w:tab/>
        <w:t xml:space="preserve">Vorstellung der verschiedenen </w:t>
      </w:r>
      <w:proofErr w:type="spellStart"/>
      <w:r w:rsidRPr="00FF5D07">
        <w:t>Querungsvarianten</w:t>
      </w:r>
      <w:proofErr w:type="spellEnd"/>
      <w:r w:rsidRPr="00FF5D07">
        <w:t xml:space="preserve"> für die </w:t>
      </w:r>
      <w:proofErr w:type="spellStart"/>
      <w:r w:rsidRPr="00FF5D07">
        <w:t>Fehmarnsund</w:t>
      </w:r>
      <w:proofErr w:type="spellEnd"/>
      <w:r w:rsidR="002500AB">
        <w:t>-</w:t>
      </w:r>
      <w:r w:rsidR="002500AB" w:rsidRPr="00FF5D07">
        <w:t>Querung</w:t>
      </w:r>
    </w:p>
    <w:p w:rsidR="00B6409D" w:rsidRDefault="00B6409D" w:rsidP="00B6409D">
      <w:pPr>
        <w:pStyle w:val="Vorl"/>
      </w:pPr>
      <w:r>
        <w:t>Antrag des Abg. Kai Vogel (SPD)</w:t>
      </w:r>
    </w:p>
    <w:p w:rsidR="00FE7AE5" w:rsidRPr="00B6409D" w:rsidRDefault="00FE7AE5" w:rsidP="00FE7AE5">
      <w:pPr>
        <w:pStyle w:val="Vorl"/>
      </w:pPr>
      <w:hyperlink r:id="rId19" w:history="1">
        <w:r w:rsidRPr="002500AB">
          <w:rPr>
            <w:rStyle w:val="Hyperlink"/>
          </w:rPr>
          <w:t>Umdruck 19/3416</w:t>
        </w:r>
      </w:hyperlink>
    </w:p>
    <w:p w:rsidR="00FF5D07" w:rsidRDefault="00FF5D07" w:rsidP="00FF5D07">
      <w:pPr>
        <w:pStyle w:val="TOP"/>
      </w:pPr>
      <w:r w:rsidRPr="00FF5D07">
        <w:rPr>
          <w:u w:val="single"/>
        </w:rPr>
        <w:t>3.</w:t>
      </w:r>
      <w:r w:rsidRPr="00FF5D07">
        <w:tab/>
      </w:r>
      <w:r w:rsidRPr="00FF5D07">
        <w:tab/>
        <w:t xml:space="preserve">Aktueller Planungssachstand </w:t>
      </w:r>
      <w:proofErr w:type="spellStart"/>
      <w:r w:rsidRPr="00FF5D07">
        <w:t>Schwarzenbeker</w:t>
      </w:r>
      <w:proofErr w:type="spellEnd"/>
      <w:r w:rsidRPr="00FF5D07">
        <w:t xml:space="preserve"> Ortsumgehung</w:t>
      </w:r>
    </w:p>
    <w:p w:rsidR="00B6409D" w:rsidRDefault="00B6409D" w:rsidP="00B6409D">
      <w:pPr>
        <w:pStyle w:val="Vorl"/>
      </w:pPr>
      <w:r>
        <w:t>Antrag des Abg. Kai Vogel (SPD)</w:t>
      </w:r>
    </w:p>
    <w:p w:rsidR="00FE7AE5" w:rsidRDefault="00FE7AE5" w:rsidP="00B6409D">
      <w:pPr>
        <w:pStyle w:val="Vorl"/>
      </w:pPr>
      <w:hyperlink r:id="rId20" w:history="1">
        <w:r w:rsidRPr="002500AB">
          <w:rPr>
            <w:rStyle w:val="Hyperlink"/>
          </w:rPr>
          <w:t>Umdruck 19/3415</w:t>
        </w:r>
      </w:hyperlink>
      <w:bookmarkStart w:id="0" w:name="_GoBack"/>
      <w:bookmarkEnd w:id="0"/>
    </w:p>
    <w:p w:rsidR="008D690A" w:rsidRDefault="00FF5D07" w:rsidP="00956F13">
      <w:pPr>
        <w:pStyle w:val="TOP"/>
      </w:pPr>
      <w:r>
        <w:t>4</w:t>
      </w:r>
      <w:r w:rsidR="008D690A">
        <w:t>.</w:t>
      </w:r>
      <w:r w:rsidR="008D690A">
        <w:tab/>
      </w:r>
      <w:r w:rsidR="008D690A">
        <w:tab/>
      </w:r>
      <w:r w:rsidR="00956F13">
        <w:t>Wasserstoffkompetenzzentrum in Schleswig-Holstein einrichten</w:t>
      </w:r>
    </w:p>
    <w:p w:rsidR="008D690A" w:rsidRDefault="008D690A" w:rsidP="008D690A">
      <w:pPr>
        <w:pStyle w:val="Vorl"/>
      </w:pPr>
      <w:r w:rsidRPr="00052C0C">
        <w:t>Alternativantrag der Fraktion der SPD</w:t>
      </w:r>
    </w:p>
    <w:p w:rsidR="008D690A" w:rsidRPr="00052C0C" w:rsidRDefault="00FE7AE5" w:rsidP="008D690A">
      <w:pPr>
        <w:pStyle w:val="VorlNach"/>
      </w:pPr>
      <w:hyperlink r:id="rId21" w:history="1">
        <w:r w:rsidR="008D690A" w:rsidRPr="008D690A">
          <w:rPr>
            <w:rStyle w:val="Hyperlink"/>
          </w:rPr>
          <w:t>Drucksache 19/1829</w:t>
        </w:r>
      </w:hyperlink>
    </w:p>
    <w:p w:rsidR="008D690A" w:rsidRDefault="008D690A" w:rsidP="008D690A">
      <w:pPr>
        <w:pStyle w:val="ueberwam"/>
      </w:pPr>
      <w:r w:rsidRPr="00052C0C">
        <w:t>(überwiesen am 15. November 2019)</w:t>
      </w:r>
    </w:p>
    <w:p w:rsidR="008D690A" w:rsidRDefault="00FF5D07" w:rsidP="008D690A">
      <w:pPr>
        <w:pStyle w:val="TOP"/>
      </w:pPr>
      <w:r>
        <w:lastRenderedPageBreak/>
        <w:t>5</w:t>
      </w:r>
      <w:r w:rsidR="008D690A">
        <w:t>.</w:t>
      </w:r>
      <w:r w:rsidR="008D690A">
        <w:tab/>
      </w:r>
      <w:r w:rsidR="008D690A">
        <w:tab/>
        <w:t>Deutliche Verbesserungen für Pendlerinnen und Pendler im SPNV auf den Strecken der AKN und der S-Bahnen</w:t>
      </w:r>
    </w:p>
    <w:p w:rsidR="008D690A" w:rsidRDefault="008D690A" w:rsidP="008D690A">
      <w:pPr>
        <w:pStyle w:val="Vorl"/>
      </w:pPr>
      <w:r w:rsidRPr="004B00AE">
        <w:t>Antrag der Fraktion der SPD</w:t>
      </w:r>
    </w:p>
    <w:p w:rsidR="008D690A" w:rsidRDefault="00FE7AE5" w:rsidP="008D690A">
      <w:pPr>
        <w:pStyle w:val="VorlNach"/>
      </w:pPr>
      <w:hyperlink r:id="rId22" w:history="1">
        <w:r w:rsidR="008D690A" w:rsidRPr="008D690A">
          <w:rPr>
            <w:rStyle w:val="Hyperlink"/>
          </w:rPr>
          <w:t>Drucksache 19/1243</w:t>
        </w:r>
      </w:hyperlink>
    </w:p>
    <w:p w:rsidR="008D690A" w:rsidRPr="004B00AE" w:rsidRDefault="008D690A" w:rsidP="008D690A">
      <w:pPr>
        <w:pStyle w:val="TOP"/>
        <w:keepNext/>
      </w:pPr>
      <w:r>
        <w:tab/>
      </w:r>
      <w:r>
        <w:tab/>
      </w:r>
      <w:r w:rsidRPr="004B00AE">
        <w:t>Deutliche Verbesserungen für alle Menschen im SPNV in Schleswig-Holstein</w:t>
      </w:r>
    </w:p>
    <w:p w:rsidR="008D690A" w:rsidRDefault="008D690A" w:rsidP="008D690A">
      <w:pPr>
        <w:pStyle w:val="Vorl"/>
        <w:keepNext/>
      </w:pPr>
      <w:r w:rsidRPr="004B00AE">
        <w:t>Alternativantrag der Fraktionen von CDU, BÜNDNIS 90/DIE GRÜNEN und FDP</w:t>
      </w:r>
    </w:p>
    <w:p w:rsidR="008D690A" w:rsidRPr="004B00AE" w:rsidRDefault="00FE7AE5" w:rsidP="008D690A">
      <w:pPr>
        <w:pStyle w:val="VorlNach"/>
        <w:keepNext/>
      </w:pPr>
      <w:hyperlink r:id="rId23" w:history="1">
        <w:r w:rsidR="008D690A" w:rsidRPr="008D690A">
          <w:rPr>
            <w:rStyle w:val="Hyperlink"/>
          </w:rPr>
          <w:t>Drucksache 19/1335</w:t>
        </w:r>
      </w:hyperlink>
    </w:p>
    <w:p w:rsidR="008D690A" w:rsidRDefault="008D690A" w:rsidP="008D690A">
      <w:pPr>
        <w:pStyle w:val="ueberwam"/>
        <w:keepNext/>
      </w:pPr>
      <w:r w:rsidRPr="004B00AE">
        <w:t>(überwiesen am 7. März 2019)</w:t>
      </w:r>
    </w:p>
    <w:p w:rsidR="008D690A" w:rsidRDefault="008D690A" w:rsidP="008D690A">
      <w:pPr>
        <w:pStyle w:val="ueberwam"/>
      </w:pPr>
      <w:r>
        <w:t>- Verfahrensfragen -</w:t>
      </w:r>
    </w:p>
    <w:p w:rsidR="008D690A" w:rsidRDefault="00FF5D07" w:rsidP="008D690A">
      <w:pPr>
        <w:pStyle w:val="TOP"/>
      </w:pPr>
      <w:r>
        <w:t>6</w:t>
      </w:r>
      <w:r w:rsidR="008D690A">
        <w:t>.</w:t>
      </w:r>
      <w:r w:rsidR="008D690A">
        <w:tab/>
      </w:r>
      <w:r w:rsidR="008D690A">
        <w:tab/>
        <w:t>Fahrradinfrastruktur in den Städten verbessern</w:t>
      </w:r>
    </w:p>
    <w:p w:rsidR="008D690A" w:rsidRDefault="008D690A" w:rsidP="008D690A">
      <w:pPr>
        <w:pStyle w:val="Vorl"/>
      </w:pPr>
      <w:r w:rsidRPr="00B04769">
        <w:t>Antrag der Abgeordneten des SSW</w:t>
      </w:r>
    </w:p>
    <w:p w:rsidR="008D690A" w:rsidRPr="00B04769" w:rsidRDefault="00FE7AE5" w:rsidP="008D690A">
      <w:pPr>
        <w:pStyle w:val="VorlNach"/>
      </w:pPr>
      <w:hyperlink r:id="rId24" w:history="1">
        <w:r w:rsidR="008D690A" w:rsidRPr="008D690A">
          <w:rPr>
            <w:rStyle w:val="Hyperlink"/>
          </w:rPr>
          <w:t>Drucksache 19/1700</w:t>
        </w:r>
      </w:hyperlink>
    </w:p>
    <w:p w:rsidR="008D690A" w:rsidRDefault="008D690A" w:rsidP="008D690A">
      <w:pPr>
        <w:pStyle w:val="TOP"/>
      </w:pPr>
      <w:r>
        <w:tab/>
      </w:r>
      <w:r>
        <w:tab/>
        <w:t>Radverkehr strategisch voranbringen</w:t>
      </w:r>
    </w:p>
    <w:p w:rsidR="008D690A" w:rsidRDefault="008D690A" w:rsidP="008D690A">
      <w:pPr>
        <w:pStyle w:val="Vorl"/>
      </w:pPr>
      <w:r w:rsidRPr="00B04769">
        <w:t>Alternativantrag der Fraktionen von CDU, BÜNDNIS 90/DIE GRÜNEN und FDP</w:t>
      </w:r>
    </w:p>
    <w:p w:rsidR="008D690A" w:rsidRPr="00B04769" w:rsidRDefault="00FE7AE5" w:rsidP="008D690A">
      <w:pPr>
        <w:pStyle w:val="VorlNach"/>
      </w:pPr>
      <w:hyperlink r:id="rId25" w:history="1">
        <w:r w:rsidR="008D690A" w:rsidRPr="008D690A">
          <w:rPr>
            <w:rStyle w:val="Hyperlink"/>
          </w:rPr>
          <w:t>Drucksache 19/1891</w:t>
        </w:r>
      </w:hyperlink>
    </w:p>
    <w:p w:rsidR="008D690A" w:rsidRDefault="008D690A" w:rsidP="008D690A">
      <w:pPr>
        <w:pStyle w:val="ueberwam"/>
      </w:pPr>
      <w:r w:rsidRPr="00B04769">
        <w:t>(überwiesen am 11. Dezember 2019)</w:t>
      </w:r>
    </w:p>
    <w:p w:rsidR="008D690A" w:rsidRDefault="008D690A" w:rsidP="008D690A">
      <w:pPr>
        <w:pStyle w:val="ueberwam"/>
      </w:pPr>
      <w:r>
        <w:t>- Verfahrensfragen -</w:t>
      </w:r>
    </w:p>
    <w:p w:rsidR="008D690A" w:rsidRDefault="00FF5D07" w:rsidP="008D690A">
      <w:pPr>
        <w:pStyle w:val="TOP"/>
      </w:pPr>
      <w:r>
        <w:t>7</w:t>
      </w:r>
      <w:r w:rsidR="008D690A">
        <w:t>.</w:t>
      </w:r>
      <w:r w:rsidR="008D690A">
        <w:tab/>
      </w:r>
      <w:r w:rsidR="008D690A">
        <w:tab/>
        <w:t>Mindestlohn auch für Jugendliche</w:t>
      </w:r>
    </w:p>
    <w:p w:rsidR="008D690A" w:rsidRDefault="008D690A" w:rsidP="008D690A">
      <w:pPr>
        <w:pStyle w:val="Vorl"/>
      </w:pPr>
      <w:r w:rsidRPr="000D3878">
        <w:t>Antrag der Abgeordneten des SSW</w:t>
      </w:r>
    </w:p>
    <w:p w:rsidR="008D690A" w:rsidRPr="000D3878" w:rsidRDefault="00FE7AE5" w:rsidP="008D690A">
      <w:pPr>
        <w:pStyle w:val="VorlNach"/>
      </w:pPr>
      <w:hyperlink r:id="rId26" w:history="1">
        <w:r w:rsidR="008D690A" w:rsidRPr="008D690A">
          <w:rPr>
            <w:rStyle w:val="Hyperlink"/>
          </w:rPr>
          <w:t>Drucksache 19/1864</w:t>
        </w:r>
      </w:hyperlink>
    </w:p>
    <w:p w:rsidR="008D690A" w:rsidRDefault="008D690A" w:rsidP="008D690A">
      <w:pPr>
        <w:pStyle w:val="ueberwam"/>
      </w:pPr>
      <w:r w:rsidRPr="000D3878">
        <w:t xml:space="preserve">(überwiesen am 12. Dezember 2019 an den </w:t>
      </w:r>
      <w:r w:rsidRPr="008D690A">
        <w:rPr>
          <w:b/>
        </w:rPr>
        <w:t>Wirtschaftsausschuss</w:t>
      </w:r>
      <w:r w:rsidRPr="000D3878">
        <w:t>, den Sozialausschuss und Bildungsausschuss)</w:t>
      </w:r>
    </w:p>
    <w:p w:rsidR="008D690A" w:rsidRDefault="008D690A" w:rsidP="008D690A">
      <w:pPr>
        <w:pStyle w:val="ueberwam"/>
      </w:pPr>
      <w:r>
        <w:t>- Verfahrensfragen -</w:t>
      </w:r>
    </w:p>
    <w:p w:rsidR="008D690A" w:rsidRDefault="00FF5D07" w:rsidP="008D690A">
      <w:pPr>
        <w:pStyle w:val="TOP"/>
      </w:pPr>
      <w:r>
        <w:t>8</w:t>
      </w:r>
      <w:r w:rsidR="008D690A">
        <w:t>.</w:t>
      </w:r>
      <w:r w:rsidR="008D690A">
        <w:tab/>
      </w:r>
      <w:r w:rsidR="008D690A">
        <w:tab/>
        <w:t>Beschlüsse der 33. Veranstaltung „Jugend im Landtag“</w:t>
      </w:r>
    </w:p>
    <w:p w:rsidR="008D690A" w:rsidRDefault="008D690A" w:rsidP="008D690A">
      <w:pPr>
        <w:pStyle w:val="Vorl"/>
      </w:pPr>
      <w:r>
        <w:t>Schreiben des Präsidenten des Schleswig-Holsteinischen Landtages vom 28. November 2019</w:t>
      </w:r>
    </w:p>
    <w:p w:rsidR="008D690A" w:rsidRPr="00241C17" w:rsidRDefault="00FE7AE5" w:rsidP="008D690A">
      <w:pPr>
        <w:pStyle w:val="VorlNach"/>
      </w:pPr>
      <w:hyperlink r:id="rId27" w:history="1">
        <w:r w:rsidR="008D690A" w:rsidRPr="008D690A">
          <w:rPr>
            <w:rStyle w:val="Hyperlink"/>
          </w:rPr>
          <w:t>Umdruck 19/3320</w:t>
        </w:r>
      </w:hyperlink>
    </w:p>
    <w:p w:rsidR="009427EF" w:rsidRPr="00A47113" w:rsidRDefault="00FF5D07" w:rsidP="00625890">
      <w:pPr>
        <w:pStyle w:val="TOP"/>
        <w:rPr>
          <w:rFonts w:eastAsia="Arial Unicode MS"/>
        </w:rPr>
      </w:pPr>
      <w:r>
        <w:rPr>
          <w:rFonts w:eastAsia="Arial Unicode MS"/>
        </w:rPr>
        <w:t>9</w:t>
      </w:r>
      <w:r w:rsidR="008D690A">
        <w:rPr>
          <w:rFonts w:eastAsia="Arial Unicode MS"/>
        </w:rPr>
        <w:t>.</w:t>
      </w:r>
      <w:r w:rsidR="00AC46E1">
        <w:rPr>
          <w:rFonts w:eastAsia="Arial Unicode MS"/>
        </w:rPr>
        <w:tab/>
      </w:r>
      <w:r w:rsidR="00AC46E1">
        <w:rPr>
          <w:rFonts w:eastAsia="Arial Unicode MS"/>
        </w:rPr>
        <w:tab/>
      </w:r>
      <w:r w:rsidR="00A47113" w:rsidRPr="00A47113">
        <w:rPr>
          <w:rFonts w:eastAsia="Arial Unicode MS"/>
        </w:rPr>
        <w:t>Verschiedenes</w:t>
      </w:r>
    </w:p>
    <w:p w:rsidR="00786EE2" w:rsidRPr="00C565D9" w:rsidRDefault="00786EE2" w:rsidP="00BB1F1A">
      <w:pPr>
        <w:keepNext/>
        <w:spacing w:before="720"/>
        <w:rPr>
          <w:rFonts w:eastAsia="Arial Unicode MS"/>
        </w:rPr>
      </w:pPr>
      <w:r w:rsidRPr="00C565D9">
        <w:rPr>
          <w:rFonts w:eastAsia="Arial Unicode MS"/>
        </w:rPr>
        <w:t>Im Auftrag</w:t>
      </w:r>
    </w:p>
    <w:p w:rsidR="00786EE2" w:rsidRPr="00C565D9" w:rsidRDefault="00786EE2" w:rsidP="00FA6523">
      <w:pPr>
        <w:rPr>
          <w:rFonts w:eastAsia="Arial Unicode MS"/>
        </w:rPr>
      </w:pPr>
      <w:r w:rsidRPr="00C565D9">
        <w:rPr>
          <w:rFonts w:eastAsia="Arial Unicode MS"/>
        </w:rPr>
        <w:t xml:space="preserve">gez. </w:t>
      </w:r>
      <w:r w:rsidR="00620E91">
        <w:rPr>
          <w:rFonts w:eastAsia="Arial Unicode MS"/>
        </w:rPr>
        <w:t>Dörte Schönfelder</w:t>
      </w:r>
    </w:p>
    <w:p w:rsidR="009A7B67" w:rsidRPr="007C605D" w:rsidRDefault="00786EE2" w:rsidP="00625890">
      <w:pPr>
        <w:spacing w:before="240"/>
        <w:rPr>
          <w:rFonts w:eastAsia="Arial Unicode MS"/>
          <w:lang w:val="it-IT"/>
        </w:rPr>
      </w:pPr>
      <w:r w:rsidRPr="00C565D9">
        <w:rPr>
          <w:rFonts w:eastAsia="Arial Unicode MS"/>
          <w:lang w:val="it-IT"/>
        </w:rPr>
        <w:t xml:space="preserve">Die Links in </w:t>
      </w:r>
      <w:proofErr w:type="spellStart"/>
      <w:r w:rsidRPr="00C565D9">
        <w:rPr>
          <w:rFonts w:eastAsia="Arial Unicode MS"/>
          <w:lang w:val="it-IT"/>
        </w:rPr>
        <w:t>diesem</w:t>
      </w:r>
      <w:proofErr w:type="spellEnd"/>
      <w:r w:rsidRPr="00C565D9">
        <w:rPr>
          <w:rFonts w:eastAsia="Arial Unicode MS"/>
          <w:lang w:val="it-IT"/>
        </w:rPr>
        <w:t xml:space="preserve"> </w:t>
      </w:r>
      <w:proofErr w:type="spellStart"/>
      <w:r w:rsidRPr="00C565D9">
        <w:rPr>
          <w:rFonts w:eastAsia="Arial Unicode MS"/>
          <w:lang w:val="it-IT"/>
        </w:rPr>
        <w:t>Dokument</w:t>
      </w:r>
      <w:proofErr w:type="spellEnd"/>
      <w:r w:rsidRPr="00C565D9">
        <w:rPr>
          <w:rFonts w:eastAsia="Arial Unicode MS"/>
          <w:lang w:val="it-IT"/>
        </w:rPr>
        <w:t xml:space="preserve"> </w:t>
      </w:r>
      <w:proofErr w:type="spellStart"/>
      <w:r w:rsidRPr="00C565D9">
        <w:rPr>
          <w:rFonts w:eastAsia="Arial Unicode MS"/>
          <w:lang w:val="it-IT"/>
        </w:rPr>
        <w:t>sind</w:t>
      </w:r>
      <w:proofErr w:type="spellEnd"/>
      <w:r w:rsidRPr="00C565D9">
        <w:rPr>
          <w:rFonts w:eastAsia="Arial Unicode MS"/>
          <w:lang w:val="it-IT"/>
        </w:rPr>
        <w:t xml:space="preserve"> </w:t>
      </w:r>
      <w:proofErr w:type="spellStart"/>
      <w:r w:rsidRPr="00C565D9">
        <w:rPr>
          <w:rFonts w:eastAsia="Arial Unicode MS"/>
          <w:lang w:val="it-IT"/>
        </w:rPr>
        <w:t>aus</w:t>
      </w:r>
      <w:proofErr w:type="spellEnd"/>
      <w:r w:rsidRPr="00C565D9">
        <w:rPr>
          <w:rFonts w:eastAsia="Arial Unicode MS"/>
          <w:lang w:val="it-IT"/>
        </w:rPr>
        <w:t xml:space="preserve"> </w:t>
      </w:r>
      <w:proofErr w:type="spellStart"/>
      <w:r w:rsidRPr="00C565D9">
        <w:rPr>
          <w:rFonts w:eastAsia="Arial Unicode MS"/>
          <w:lang w:val="it-IT"/>
        </w:rPr>
        <w:t>technischen</w:t>
      </w:r>
      <w:proofErr w:type="spellEnd"/>
      <w:r w:rsidRPr="00C565D9">
        <w:rPr>
          <w:rFonts w:eastAsia="Arial Unicode MS"/>
          <w:lang w:val="it-IT"/>
        </w:rPr>
        <w:t xml:space="preserve"> </w:t>
      </w:r>
      <w:proofErr w:type="spellStart"/>
      <w:r w:rsidRPr="00C565D9">
        <w:rPr>
          <w:rFonts w:eastAsia="Arial Unicode MS"/>
          <w:lang w:val="it-IT"/>
        </w:rPr>
        <w:t>Gründen</w:t>
      </w:r>
      <w:proofErr w:type="spellEnd"/>
      <w:r w:rsidRPr="00C565D9">
        <w:rPr>
          <w:rFonts w:eastAsia="Arial Unicode MS"/>
          <w:lang w:val="it-IT"/>
        </w:rPr>
        <w:t xml:space="preserve"> </w:t>
      </w:r>
      <w:proofErr w:type="spellStart"/>
      <w:r w:rsidRPr="00C565D9">
        <w:rPr>
          <w:rFonts w:eastAsia="Arial Unicode MS"/>
          <w:lang w:val="it-IT"/>
        </w:rPr>
        <w:t>möglicherweise</w:t>
      </w:r>
      <w:proofErr w:type="spellEnd"/>
      <w:r w:rsidRPr="00C565D9">
        <w:rPr>
          <w:rFonts w:eastAsia="Arial Unicode MS"/>
          <w:lang w:val="it-IT"/>
        </w:rPr>
        <w:t xml:space="preserve"> </w:t>
      </w:r>
      <w:proofErr w:type="spellStart"/>
      <w:r w:rsidRPr="00C565D9">
        <w:rPr>
          <w:rFonts w:eastAsia="Arial Unicode MS"/>
          <w:lang w:val="it-IT"/>
        </w:rPr>
        <w:t>erst</w:t>
      </w:r>
      <w:proofErr w:type="spellEnd"/>
      <w:r w:rsidRPr="00C565D9">
        <w:rPr>
          <w:rFonts w:eastAsia="Arial Unicode MS"/>
          <w:lang w:val="it-IT"/>
        </w:rPr>
        <w:t xml:space="preserve"> zu </w:t>
      </w:r>
      <w:proofErr w:type="spellStart"/>
      <w:r w:rsidRPr="00C565D9">
        <w:rPr>
          <w:rFonts w:eastAsia="Arial Unicode MS"/>
          <w:lang w:val="it-IT"/>
        </w:rPr>
        <w:t>einem</w:t>
      </w:r>
      <w:proofErr w:type="spellEnd"/>
      <w:r w:rsidRPr="00C565D9">
        <w:rPr>
          <w:rFonts w:eastAsia="Arial Unicode MS"/>
          <w:lang w:val="it-IT"/>
        </w:rPr>
        <w:t xml:space="preserve"> </w:t>
      </w:r>
      <w:proofErr w:type="spellStart"/>
      <w:r w:rsidRPr="00C565D9">
        <w:rPr>
          <w:rFonts w:eastAsia="Arial Unicode MS"/>
          <w:lang w:val="it-IT"/>
        </w:rPr>
        <w:t>späteren</w:t>
      </w:r>
      <w:proofErr w:type="spellEnd"/>
      <w:r w:rsidRPr="00C565D9">
        <w:rPr>
          <w:rFonts w:eastAsia="Arial Unicode MS"/>
          <w:lang w:val="it-IT"/>
        </w:rPr>
        <w:t xml:space="preserve"> </w:t>
      </w:r>
      <w:proofErr w:type="spellStart"/>
      <w:r w:rsidRPr="00C565D9">
        <w:rPr>
          <w:rFonts w:eastAsia="Arial Unicode MS"/>
          <w:lang w:val="it-IT"/>
        </w:rPr>
        <w:t>Zeitpunkt</w:t>
      </w:r>
      <w:proofErr w:type="spellEnd"/>
      <w:r w:rsidRPr="00C565D9">
        <w:rPr>
          <w:rFonts w:eastAsia="Arial Unicode MS"/>
          <w:lang w:val="it-IT"/>
        </w:rPr>
        <w:t xml:space="preserve"> </w:t>
      </w:r>
      <w:proofErr w:type="spellStart"/>
      <w:r w:rsidRPr="00C565D9">
        <w:rPr>
          <w:rFonts w:eastAsia="Arial Unicode MS"/>
          <w:lang w:val="it-IT"/>
        </w:rPr>
        <w:t>verfügbar</w:t>
      </w:r>
      <w:proofErr w:type="spellEnd"/>
      <w:r w:rsidRPr="00C565D9">
        <w:rPr>
          <w:rFonts w:eastAsia="Arial Unicode MS"/>
          <w:lang w:val="it-IT"/>
        </w:rPr>
        <w:t>.</w:t>
      </w:r>
    </w:p>
    <w:sectPr w:rsidR="009A7B67" w:rsidRPr="007C605D" w:rsidSect="004138D3">
      <w:type w:val="continuous"/>
      <w:pgSz w:w="11906" w:h="16838" w:code="9"/>
      <w:pgMar w:top="1418" w:right="1418" w:bottom="1134" w:left="1418" w:header="709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296" w:rsidRDefault="004A6296">
      <w:r>
        <w:separator/>
      </w:r>
    </w:p>
  </w:endnote>
  <w:endnote w:type="continuationSeparator" w:id="0">
    <w:p w:rsidR="004A6296" w:rsidRDefault="004A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13" w:rsidRDefault="00956F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13" w:rsidRDefault="00956F1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13" w:rsidRDefault="00956F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296" w:rsidRDefault="004A6296">
      <w:r>
        <w:separator/>
      </w:r>
    </w:p>
  </w:footnote>
  <w:footnote w:type="continuationSeparator" w:id="0">
    <w:p w:rsidR="004A6296" w:rsidRDefault="004A6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13" w:rsidRDefault="00956F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8D3" w:rsidRPr="004138D3" w:rsidRDefault="00FE7AE5">
    <w:pPr>
      <w:jc w:val="center"/>
      <w:rPr>
        <w:rFonts w:cs="Arial"/>
      </w:rPr>
    </w:pPr>
    <w:sdt>
      <w:sdtPr>
        <w:id w:val="-820972377"/>
        <w:docPartObj>
          <w:docPartGallery w:val="Page Numbers (Top of Page)"/>
          <w:docPartUnique/>
        </w:docPartObj>
      </w:sdtPr>
      <w:sdtEndPr>
        <w:rPr>
          <w:rFonts w:cs="Arial"/>
        </w:rPr>
      </w:sdtEndPr>
      <w:sdtContent>
        <w:r w:rsidR="004138D3">
          <w:t xml:space="preserve">- </w:t>
        </w:r>
        <w:r w:rsidR="004138D3" w:rsidRPr="004138D3">
          <w:rPr>
            <w:rFonts w:cs="Arial"/>
          </w:rPr>
          <w:fldChar w:fldCharType="begin"/>
        </w:r>
        <w:r w:rsidR="004138D3" w:rsidRPr="004138D3">
          <w:rPr>
            <w:rFonts w:cs="Arial"/>
          </w:rPr>
          <w:instrText>PAGE   \* MERGEFORMAT</w:instrText>
        </w:r>
        <w:r w:rsidR="004138D3" w:rsidRPr="004138D3">
          <w:rPr>
            <w:rFonts w:cs="Arial"/>
          </w:rPr>
          <w:fldChar w:fldCharType="separate"/>
        </w:r>
        <w:r w:rsidR="0065120F">
          <w:rPr>
            <w:rFonts w:cs="Arial"/>
            <w:noProof/>
          </w:rPr>
          <w:t>2</w:t>
        </w:r>
        <w:r w:rsidR="004138D3" w:rsidRPr="004138D3">
          <w:rPr>
            <w:rFonts w:cs="Arial"/>
          </w:rPr>
          <w:fldChar w:fldCharType="end"/>
        </w:r>
      </w:sdtContent>
    </w:sdt>
    <w:r w:rsidR="004138D3">
      <w:rPr>
        <w:rFonts w:cs="Aria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13" w:rsidRDefault="00956F1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E10E3"/>
    <w:multiLevelType w:val="hybridMultilevel"/>
    <w:tmpl w:val="091E2D66"/>
    <w:lvl w:ilvl="0" w:tplc="68BA0E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F135B"/>
    <w:multiLevelType w:val="hybridMultilevel"/>
    <w:tmpl w:val="884AE4D6"/>
    <w:lvl w:ilvl="0" w:tplc="59BCF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embedSystemFonts/>
  <w:hideSpellingErrors/>
  <w:hideGrammatical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it-IT" w:vendorID="64" w:dllVersion="131078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96"/>
    <w:rsid w:val="0000379D"/>
    <w:rsid w:val="00006534"/>
    <w:rsid w:val="0002149A"/>
    <w:rsid w:val="00021E53"/>
    <w:rsid w:val="00026116"/>
    <w:rsid w:val="000337B9"/>
    <w:rsid w:val="00035E1A"/>
    <w:rsid w:val="000402CE"/>
    <w:rsid w:val="00043B49"/>
    <w:rsid w:val="00054C38"/>
    <w:rsid w:val="0005529C"/>
    <w:rsid w:val="0005674F"/>
    <w:rsid w:val="00070781"/>
    <w:rsid w:val="00075455"/>
    <w:rsid w:val="00080718"/>
    <w:rsid w:val="000867D7"/>
    <w:rsid w:val="00092546"/>
    <w:rsid w:val="000B11CC"/>
    <w:rsid w:val="000B385E"/>
    <w:rsid w:val="000C16BC"/>
    <w:rsid w:val="000C77A2"/>
    <w:rsid w:val="000E52CD"/>
    <w:rsid w:val="000F2D00"/>
    <w:rsid w:val="00101A01"/>
    <w:rsid w:val="00107277"/>
    <w:rsid w:val="001217FE"/>
    <w:rsid w:val="001263CE"/>
    <w:rsid w:val="001445A0"/>
    <w:rsid w:val="00153542"/>
    <w:rsid w:val="0017249E"/>
    <w:rsid w:val="0017319B"/>
    <w:rsid w:val="00185E1F"/>
    <w:rsid w:val="001A2DD6"/>
    <w:rsid w:val="001A46B0"/>
    <w:rsid w:val="001B20D5"/>
    <w:rsid w:val="001B2A17"/>
    <w:rsid w:val="001C4806"/>
    <w:rsid w:val="001D0967"/>
    <w:rsid w:val="001D17A9"/>
    <w:rsid w:val="001D1FD1"/>
    <w:rsid w:val="001E39A5"/>
    <w:rsid w:val="001E504D"/>
    <w:rsid w:val="001F40DF"/>
    <w:rsid w:val="00204371"/>
    <w:rsid w:val="00213472"/>
    <w:rsid w:val="00220494"/>
    <w:rsid w:val="00221F6B"/>
    <w:rsid w:val="002276C6"/>
    <w:rsid w:val="00237880"/>
    <w:rsid w:val="00237B87"/>
    <w:rsid w:val="00240A47"/>
    <w:rsid w:val="00241C17"/>
    <w:rsid w:val="00242B3D"/>
    <w:rsid w:val="002500AB"/>
    <w:rsid w:val="0025201D"/>
    <w:rsid w:val="00253440"/>
    <w:rsid w:val="00262AB7"/>
    <w:rsid w:val="0026547A"/>
    <w:rsid w:val="00265A8A"/>
    <w:rsid w:val="00267BDA"/>
    <w:rsid w:val="0027263F"/>
    <w:rsid w:val="00274089"/>
    <w:rsid w:val="00296FDB"/>
    <w:rsid w:val="002A55C0"/>
    <w:rsid w:val="002A5AA9"/>
    <w:rsid w:val="002A7E51"/>
    <w:rsid w:val="002B553A"/>
    <w:rsid w:val="002C2082"/>
    <w:rsid w:val="002C4990"/>
    <w:rsid w:val="002D3169"/>
    <w:rsid w:val="002D3FB6"/>
    <w:rsid w:val="002D7D92"/>
    <w:rsid w:val="002E05D1"/>
    <w:rsid w:val="002E7237"/>
    <w:rsid w:val="002E7AAA"/>
    <w:rsid w:val="00307014"/>
    <w:rsid w:val="003128E4"/>
    <w:rsid w:val="0031415E"/>
    <w:rsid w:val="00320B8D"/>
    <w:rsid w:val="003235CD"/>
    <w:rsid w:val="00330DF0"/>
    <w:rsid w:val="00334DE1"/>
    <w:rsid w:val="00344178"/>
    <w:rsid w:val="00344DD9"/>
    <w:rsid w:val="00351E43"/>
    <w:rsid w:val="00360260"/>
    <w:rsid w:val="00372B0F"/>
    <w:rsid w:val="003857A7"/>
    <w:rsid w:val="00387174"/>
    <w:rsid w:val="00397777"/>
    <w:rsid w:val="003A4953"/>
    <w:rsid w:val="003B1652"/>
    <w:rsid w:val="003B2EE8"/>
    <w:rsid w:val="003B33D6"/>
    <w:rsid w:val="003B7BE2"/>
    <w:rsid w:val="003C0877"/>
    <w:rsid w:val="003C6FDA"/>
    <w:rsid w:val="003D3990"/>
    <w:rsid w:val="003D6857"/>
    <w:rsid w:val="003E11B8"/>
    <w:rsid w:val="003E69E8"/>
    <w:rsid w:val="003F020F"/>
    <w:rsid w:val="003F2E44"/>
    <w:rsid w:val="003F3957"/>
    <w:rsid w:val="004138D3"/>
    <w:rsid w:val="00433A03"/>
    <w:rsid w:val="00433E48"/>
    <w:rsid w:val="00436BAB"/>
    <w:rsid w:val="00453E86"/>
    <w:rsid w:val="00456A94"/>
    <w:rsid w:val="0046649F"/>
    <w:rsid w:val="00473E9A"/>
    <w:rsid w:val="00474AB4"/>
    <w:rsid w:val="00491DAD"/>
    <w:rsid w:val="004921B9"/>
    <w:rsid w:val="00494ED2"/>
    <w:rsid w:val="004A6296"/>
    <w:rsid w:val="004B6FC3"/>
    <w:rsid w:val="004C2B3C"/>
    <w:rsid w:val="004C7750"/>
    <w:rsid w:val="004D1361"/>
    <w:rsid w:val="004D607F"/>
    <w:rsid w:val="004D62D2"/>
    <w:rsid w:val="004F3E25"/>
    <w:rsid w:val="00501299"/>
    <w:rsid w:val="00506FFA"/>
    <w:rsid w:val="0050777E"/>
    <w:rsid w:val="005109F3"/>
    <w:rsid w:val="005119DD"/>
    <w:rsid w:val="00517F1D"/>
    <w:rsid w:val="00524C46"/>
    <w:rsid w:val="005308CC"/>
    <w:rsid w:val="0053296A"/>
    <w:rsid w:val="005353C3"/>
    <w:rsid w:val="005358CE"/>
    <w:rsid w:val="00542245"/>
    <w:rsid w:val="005505AC"/>
    <w:rsid w:val="0055092B"/>
    <w:rsid w:val="00553885"/>
    <w:rsid w:val="00553E0B"/>
    <w:rsid w:val="005647DF"/>
    <w:rsid w:val="00573FA1"/>
    <w:rsid w:val="00586862"/>
    <w:rsid w:val="0059126A"/>
    <w:rsid w:val="00592D2A"/>
    <w:rsid w:val="005B62FF"/>
    <w:rsid w:val="005C2821"/>
    <w:rsid w:val="005D3AF1"/>
    <w:rsid w:val="005D3CDA"/>
    <w:rsid w:val="005E62ED"/>
    <w:rsid w:val="005E6866"/>
    <w:rsid w:val="005F7F3F"/>
    <w:rsid w:val="00602901"/>
    <w:rsid w:val="00606BB1"/>
    <w:rsid w:val="00607EB2"/>
    <w:rsid w:val="006115FA"/>
    <w:rsid w:val="00615667"/>
    <w:rsid w:val="00620E91"/>
    <w:rsid w:val="00620EB2"/>
    <w:rsid w:val="00621801"/>
    <w:rsid w:val="00625890"/>
    <w:rsid w:val="00626425"/>
    <w:rsid w:val="00627F32"/>
    <w:rsid w:val="00630ED1"/>
    <w:rsid w:val="00642D3C"/>
    <w:rsid w:val="0065120F"/>
    <w:rsid w:val="0065615D"/>
    <w:rsid w:val="006636CF"/>
    <w:rsid w:val="00671558"/>
    <w:rsid w:val="00674509"/>
    <w:rsid w:val="00676B3D"/>
    <w:rsid w:val="00683A81"/>
    <w:rsid w:val="00687FE8"/>
    <w:rsid w:val="00692474"/>
    <w:rsid w:val="006A544D"/>
    <w:rsid w:val="006B091A"/>
    <w:rsid w:val="006B416F"/>
    <w:rsid w:val="006D4514"/>
    <w:rsid w:val="006E03ED"/>
    <w:rsid w:val="006E0CD0"/>
    <w:rsid w:val="006E15E9"/>
    <w:rsid w:val="006E36B9"/>
    <w:rsid w:val="006E3989"/>
    <w:rsid w:val="006F248A"/>
    <w:rsid w:val="006F5114"/>
    <w:rsid w:val="006F5FB8"/>
    <w:rsid w:val="00704469"/>
    <w:rsid w:val="00715BFB"/>
    <w:rsid w:val="00727C93"/>
    <w:rsid w:val="00735020"/>
    <w:rsid w:val="0074309B"/>
    <w:rsid w:val="00762B12"/>
    <w:rsid w:val="00765953"/>
    <w:rsid w:val="0077396A"/>
    <w:rsid w:val="00781766"/>
    <w:rsid w:val="00783B42"/>
    <w:rsid w:val="00786EE2"/>
    <w:rsid w:val="007A64B6"/>
    <w:rsid w:val="007B1A27"/>
    <w:rsid w:val="007B5654"/>
    <w:rsid w:val="007C2372"/>
    <w:rsid w:val="007C5CAB"/>
    <w:rsid w:val="007C605D"/>
    <w:rsid w:val="007C7371"/>
    <w:rsid w:val="007C7C5A"/>
    <w:rsid w:val="007E7D68"/>
    <w:rsid w:val="007F0A0D"/>
    <w:rsid w:val="007F45C2"/>
    <w:rsid w:val="007F6605"/>
    <w:rsid w:val="00807E2C"/>
    <w:rsid w:val="008116D8"/>
    <w:rsid w:val="00821188"/>
    <w:rsid w:val="00824C08"/>
    <w:rsid w:val="00830653"/>
    <w:rsid w:val="0083143F"/>
    <w:rsid w:val="00842E31"/>
    <w:rsid w:val="00844405"/>
    <w:rsid w:val="0084798D"/>
    <w:rsid w:val="00847BF6"/>
    <w:rsid w:val="0085306F"/>
    <w:rsid w:val="0085671F"/>
    <w:rsid w:val="00863C12"/>
    <w:rsid w:val="00876440"/>
    <w:rsid w:val="00890AFE"/>
    <w:rsid w:val="00891340"/>
    <w:rsid w:val="00892A74"/>
    <w:rsid w:val="008B0342"/>
    <w:rsid w:val="008B2722"/>
    <w:rsid w:val="008C152F"/>
    <w:rsid w:val="008C2F1D"/>
    <w:rsid w:val="008C3788"/>
    <w:rsid w:val="008C4906"/>
    <w:rsid w:val="008C7317"/>
    <w:rsid w:val="008D690A"/>
    <w:rsid w:val="008E383F"/>
    <w:rsid w:val="008F482D"/>
    <w:rsid w:val="009075C4"/>
    <w:rsid w:val="00924579"/>
    <w:rsid w:val="0093369E"/>
    <w:rsid w:val="00933772"/>
    <w:rsid w:val="00934822"/>
    <w:rsid w:val="009427EF"/>
    <w:rsid w:val="00947737"/>
    <w:rsid w:val="00955485"/>
    <w:rsid w:val="00955E5D"/>
    <w:rsid w:val="00956F13"/>
    <w:rsid w:val="00962536"/>
    <w:rsid w:val="0096642D"/>
    <w:rsid w:val="00980B84"/>
    <w:rsid w:val="0099485E"/>
    <w:rsid w:val="00995E03"/>
    <w:rsid w:val="009A52C9"/>
    <w:rsid w:val="009A7B67"/>
    <w:rsid w:val="009B3AAD"/>
    <w:rsid w:val="009B5ACB"/>
    <w:rsid w:val="009C673F"/>
    <w:rsid w:val="009C6F86"/>
    <w:rsid w:val="009F2C2C"/>
    <w:rsid w:val="009F510B"/>
    <w:rsid w:val="00A13A4A"/>
    <w:rsid w:val="00A243A0"/>
    <w:rsid w:val="00A24ACC"/>
    <w:rsid w:val="00A34BC1"/>
    <w:rsid w:val="00A47113"/>
    <w:rsid w:val="00A54210"/>
    <w:rsid w:val="00A57A9B"/>
    <w:rsid w:val="00A6328A"/>
    <w:rsid w:val="00A64939"/>
    <w:rsid w:val="00A71F31"/>
    <w:rsid w:val="00A90720"/>
    <w:rsid w:val="00AA05D7"/>
    <w:rsid w:val="00AA7D78"/>
    <w:rsid w:val="00AB58AE"/>
    <w:rsid w:val="00AC46E1"/>
    <w:rsid w:val="00AC6CCA"/>
    <w:rsid w:val="00AD3084"/>
    <w:rsid w:val="00AD5332"/>
    <w:rsid w:val="00AE1707"/>
    <w:rsid w:val="00AE1F8D"/>
    <w:rsid w:val="00AF2D57"/>
    <w:rsid w:val="00B07E6A"/>
    <w:rsid w:val="00B27A1B"/>
    <w:rsid w:val="00B4366A"/>
    <w:rsid w:val="00B549EC"/>
    <w:rsid w:val="00B62DAA"/>
    <w:rsid w:val="00B6409D"/>
    <w:rsid w:val="00B640FF"/>
    <w:rsid w:val="00B65173"/>
    <w:rsid w:val="00B733D2"/>
    <w:rsid w:val="00B745B7"/>
    <w:rsid w:val="00B77B1C"/>
    <w:rsid w:val="00BA7D02"/>
    <w:rsid w:val="00BB1F1A"/>
    <w:rsid w:val="00BB512C"/>
    <w:rsid w:val="00BB7170"/>
    <w:rsid w:val="00BD6E0A"/>
    <w:rsid w:val="00BE646C"/>
    <w:rsid w:val="00BF2FE6"/>
    <w:rsid w:val="00BF41C8"/>
    <w:rsid w:val="00C02029"/>
    <w:rsid w:val="00C0632A"/>
    <w:rsid w:val="00C11726"/>
    <w:rsid w:val="00C23D22"/>
    <w:rsid w:val="00C3070C"/>
    <w:rsid w:val="00C3127C"/>
    <w:rsid w:val="00C40652"/>
    <w:rsid w:val="00C41583"/>
    <w:rsid w:val="00C43AFB"/>
    <w:rsid w:val="00C47B1D"/>
    <w:rsid w:val="00C5020E"/>
    <w:rsid w:val="00C565D9"/>
    <w:rsid w:val="00C615B1"/>
    <w:rsid w:val="00C648D0"/>
    <w:rsid w:val="00C666E2"/>
    <w:rsid w:val="00C7356A"/>
    <w:rsid w:val="00C86A08"/>
    <w:rsid w:val="00C86CFA"/>
    <w:rsid w:val="00C90835"/>
    <w:rsid w:val="00C97888"/>
    <w:rsid w:val="00C97B6B"/>
    <w:rsid w:val="00CC201C"/>
    <w:rsid w:val="00CC54DD"/>
    <w:rsid w:val="00CD1CEA"/>
    <w:rsid w:val="00CD686E"/>
    <w:rsid w:val="00CD7A74"/>
    <w:rsid w:val="00CD7FE0"/>
    <w:rsid w:val="00CE536A"/>
    <w:rsid w:val="00CF3DED"/>
    <w:rsid w:val="00CF42E1"/>
    <w:rsid w:val="00D05018"/>
    <w:rsid w:val="00D1199E"/>
    <w:rsid w:val="00D132AD"/>
    <w:rsid w:val="00D155A8"/>
    <w:rsid w:val="00D20836"/>
    <w:rsid w:val="00D2150A"/>
    <w:rsid w:val="00D23177"/>
    <w:rsid w:val="00D26BF4"/>
    <w:rsid w:val="00D278B5"/>
    <w:rsid w:val="00D31120"/>
    <w:rsid w:val="00D3187E"/>
    <w:rsid w:val="00D35322"/>
    <w:rsid w:val="00D406F6"/>
    <w:rsid w:val="00D4187E"/>
    <w:rsid w:val="00D454AD"/>
    <w:rsid w:val="00D463B5"/>
    <w:rsid w:val="00D56966"/>
    <w:rsid w:val="00D57ED8"/>
    <w:rsid w:val="00D61068"/>
    <w:rsid w:val="00D630BA"/>
    <w:rsid w:val="00D7221A"/>
    <w:rsid w:val="00D818C6"/>
    <w:rsid w:val="00D90836"/>
    <w:rsid w:val="00D964FA"/>
    <w:rsid w:val="00DA1719"/>
    <w:rsid w:val="00DA1768"/>
    <w:rsid w:val="00DA63FA"/>
    <w:rsid w:val="00DA72F3"/>
    <w:rsid w:val="00DB51FA"/>
    <w:rsid w:val="00DC7557"/>
    <w:rsid w:val="00DE3AC9"/>
    <w:rsid w:val="00DF4E27"/>
    <w:rsid w:val="00DF798B"/>
    <w:rsid w:val="00E05C40"/>
    <w:rsid w:val="00E176A6"/>
    <w:rsid w:val="00E2047B"/>
    <w:rsid w:val="00E21D03"/>
    <w:rsid w:val="00E427C9"/>
    <w:rsid w:val="00E53583"/>
    <w:rsid w:val="00E57715"/>
    <w:rsid w:val="00E57CBB"/>
    <w:rsid w:val="00E6414C"/>
    <w:rsid w:val="00E8142E"/>
    <w:rsid w:val="00E92F61"/>
    <w:rsid w:val="00E9320F"/>
    <w:rsid w:val="00EA6CF5"/>
    <w:rsid w:val="00EB5601"/>
    <w:rsid w:val="00EC43F9"/>
    <w:rsid w:val="00EC7F5C"/>
    <w:rsid w:val="00EE7EB4"/>
    <w:rsid w:val="00F03BA4"/>
    <w:rsid w:val="00F056C5"/>
    <w:rsid w:val="00F11898"/>
    <w:rsid w:val="00F15B88"/>
    <w:rsid w:val="00F31448"/>
    <w:rsid w:val="00F37DE8"/>
    <w:rsid w:val="00F41414"/>
    <w:rsid w:val="00F44E83"/>
    <w:rsid w:val="00F54B8F"/>
    <w:rsid w:val="00F60594"/>
    <w:rsid w:val="00F637EC"/>
    <w:rsid w:val="00F67C95"/>
    <w:rsid w:val="00F72115"/>
    <w:rsid w:val="00F72D78"/>
    <w:rsid w:val="00F84DA2"/>
    <w:rsid w:val="00F9598A"/>
    <w:rsid w:val="00FA6523"/>
    <w:rsid w:val="00FD3D5C"/>
    <w:rsid w:val="00FD5DE3"/>
    <w:rsid w:val="00FE4F91"/>
    <w:rsid w:val="00FE7AE5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D77F827"/>
  <w15:docId w15:val="{FEEBBCCA-CB34-4837-AF98-137A5C91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500A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rsid w:val="002500AB"/>
    <w:pPr>
      <w:keepNext/>
      <w:spacing w:before="360" w:after="240"/>
      <w:ind w:left="340" w:hanging="340"/>
      <w:outlineLvl w:val="0"/>
    </w:pPr>
    <w:rPr>
      <w:rFonts w:cs="Arial"/>
      <w:b/>
      <w:bCs/>
      <w:kern w:val="32"/>
      <w:sz w:val="28"/>
      <w:szCs w:val="32"/>
      <w:lang w:eastAsia="ar-SA"/>
    </w:rPr>
  </w:style>
  <w:style w:type="paragraph" w:styleId="berschrift2">
    <w:name w:val="heading 2"/>
    <w:basedOn w:val="Standard"/>
    <w:next w:val="Standard"/>
    <w:link w:val="berschrift2Zchn"/>
    <w:rsid w:val="002500A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hAnzuhoerende">
    <w:name w:val="AnhAnzuhoerende"/>
    <w:basedOn w:val="Standard"/>
    <w:rsid w:val="002500AB"/>
    <w:pPr>
      <w:shd w:val="clear" w:color="auto" w:fill="FFFFFF"/>
      <w:suppressAutoHyphens/>
      <w:overflowPunct/>
      <w:autoSpaceDE/>
      <w:autoSpaceDN/>
      <w:snapToGrid w:val="0"/>
      <w:spacing w:before="60" w:after="60"/>
      <w:ind w:left="227" w:hanging="227"/>
    </w:pPr>
    <w:rPr>
      <w:rFonts w:eastAsia="Calibri"/>
      <w:lang w:eastAsia="en-US"/>
    </w:rPr>
  </w:style>
  <w:style w:type="paragraph" w:customStyle="1" w:styleId="AnhText">
    <w:name w:val="AnhText"/>
    <w:basedOn w:val="Standard"/>
    <w:qFormat/>
    <w:rsid w:val="002500AB"/>
    <w:pPr>
      <w:shd w:val="clear" w:color="auto" w:fill="FFFFFF"/>
      <w:suppressAutoHyphens/>
      <w:overflowPunct/>
      <w:autoSpaceDE/>
      <w:autoSpaceDN/>
      <w:snapToGrid w:val="0"/>
      <w:spacing w:before="60" w:after="60"/>
    </w:pPr>
    <w:rPr>
      <w:rFonts w:eastAsia="Calibri" w:cs="Arial"/>
      <w:szCs w:val="22"/>
      <w:lang w:eastAsia="en-US"/>
    </w:rPr>
  </w:style>
  <w:style w:type="paragraph" w:customStyle="1" w:styleId="AnhUeberschrift">
    <w:name w:val="AnhUeberschrift"/>
    <w:basedOn w:val="Standard"/>
    <w:qFormat/>
    <w:rsid w:val="002500AB"/>
    <w:pPr>
      <w:shd w:val="clear" w:color="auto" w:fill="FFFFFF"/>
      <w:suppressAutoHyphens/>
      <w:overflowPunct/>
      <w:autoSpaceDE/>
      <w:autoSpaceDN/>
      <w:snapToGrid w:val="0"/>
      <w:jc w:val="center"/>
    </w:pPr>
    <w:rPr>
      <w:rFonts w:eastAsia="Calibri" w:cs="Arial"/>
      <w:b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500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00AB"/>
    <w:rPr>
      <w:rFonts w:ascii="Arial" w:hAnsi="Arial"/>
      <w:sz w:val="22"/>
    </w:rPr>
  </w:style>
  <w:style w:type="character" w:styleId="Hyperlink">
    <w:name w:val="Hyperlink"/>
    <w:basedOn w:val="Absatz-Standardschriftart"/>
    <w:uiPriority w:val="99"/>
    <w:unhideWhenUsed/>
    <w:rsid w:val="002500A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500AB"/>
    <w:pPr>
      <w:tabs>
        <w:tab w:val="center" w:pos="4536"/>
        <w:tab w:val="center" w:pos="6804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00AB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rsid w:val="002500AB"/>
    <w:pPr>
      <w:ind w:left="720"/>
      <w:contextualSpacing/>
    </w:pPr>
  </w:style>
  <w:style w:type="character" w:styleId="Seitenzahl">
    <w:name w:val="page number"/>
    <w:basedOn w:val="Absatz-Standardschriftart"/>
    <w:rsid w:val="002500AB"/>
  </w:style>
  <w:style w:type="paragraph" w:customStyle="1" w:styleId="TOP">
    <w:name w:val="TOP"/>
    <w:basedOn w:val="Standard"/>
    <w:link w:val="TOPChar"/>
    <w:qFormat/>
    <w:rsid w:val="002500AB"/>
    <w:pPr>
      <w:tabs>
        <w:tab w:val="left" w:pos="510"/>
        <w:tab w:val="left" w:pos="851"/>
      </w:tabs>
      <w:spacing w:before="240" w:after="240"/>
      <w:ind w:left="851" w:hanging="851"/>
    </w:pPr>
    <w:rPr>
      <w:b/>
    </w:rPr>
  </w:style>
  <w:style w:type="character" w:customStyle="1" w:styleId="TOPChar">
    <w:name w:val="TOP Char"/>
    <w:link w:val="TOP"/>
    <w:rsid w:val="002500AB"/>
    <w:rPr>
      <w:rFonts w:ascii="Arial" w:hAnsi="Arial"/>
      <w:b/>
      <w:sz w:val="22"/>
    </w:rPr>
  </w:style>
  <w:style w:type="paragraph" w:customStyle="1" w:styleId="Vorl">
    <w:name w:val="Vorl"/>
    <w:basedOn w:val="Standard"/>
    <w:qFormat/>
    <w:rsid w:val="002500AB"/>
    <w:pPr>
      <w:ind w:left="851"/>
    </w:pPr>
  </w:style>
  <w:style w:type="paragraph" w:customStyle="1" w:styleId="ueberwam">
    <w:name w:val="ueberw_am"/>
    <w:basedOn w:val="Vorl"/>
    <w:qFormat/>
    <w:rsid w:val="002500AB"/>
    <w:pPr>
      <w:spacing w:before="240"/>
    </w:pPr>
  </w:style>
  <w:style w:type="paragraph" w:customStyle="1" w:styleId="ueberwamabc">
    <w:name w:val="ueberw_am_abc"/>
    <w:basedOn w:val="ueberwam"/>
    <w:qFormat/>
    <w:rsid w:val="002500AB"/>
    <w:pPr>
      <w:ind w:left="510"/>
    </w:pPr>
  </w:style>
  <w:style w:type="paragraph" w:customStyle="1" w:styleId="UmdruckEinr">
    <w:name w:val="UmdruckEinr"/>
    <w:basedOn w:val="Standard"/>
    <w:qFormat/>
    <w:rsid w:val="002500AB"/>
    <w:pPr>
      <w:tabs>
        <w:tab w:val="left" w:pos="1871"/>
      </w:tabs>
      <w:spacing w:before="240"/>
      <w:ind w:left="2836" w:hanging="1985"/>
    </w:pPr>
    <w:rPr>
      <w:szCs w:val="24"/>
    </w:rPr>
  </w:style>
  <w:style w:type="paragraph" w:customStyle="1" w:styleId="UmdruckEinrabc">
    <w:name w:val="UmdruckEinr_abc"/>
    <w:basedOn w:val="UmdruckEinr"/>
    <w:qFormat/>
    <w:rsid w:val="002500AB"/>
    <w:pPr>
      <w:ind w:left="2495"/>
    </w:pPr>
  </w:style>
  <w:style w:type="paragraph" w:styleId="Untertitel">
    <w:name w:val="Subtitle"/>
    <w:basedOn w:val="Standard"/>
    <w:next w:val="Standard"/>
    <w:link w:val="UntertitelZchn"/>
    <w:uiPriority w:val="11"/>
    <w:rsid w:val="002500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500A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4"/>
    </w:rPr>
  </w:style>
  <w:style w:type="paragraph" w:customStyle="1" w:styleId="Verfgung">
    <w:name w:val="Verfügung"/>
    <w:basedOn w:val="Standard"/>
    <w:rsid w:val="002500AB"/>
    <w:rPr>
      <w:i/>
      <w:vanish/>
      <w:color w:val="0000FF"/>
    </w:rPr>
  </w:style>
  <w:style w:type="paragraph" w:styleId="Verzeichnis1">
    <w:name w:val="toc 1"/>
    <w:basedOn w:val="Standard"/>
    <w:next w:val="Standard"/>
    <w:semiHidden/>
    <w:rsid w:val="002500AB"/>
    <w:pPr>
      <w:tabs>
        <w:tab w:val="left" w:pos="284"/>
        <w:tab w:val="right" w:leader="dot" w:pos="9185"/>
      </w:tabs>
      <w:spacing w:before="60"/>
    </w:pPr>
  </w:style>
  <w:style w:type="paragraph" w:styleId="Verzeichnis2">
    <w:name w:val="toc 2"/>
    <w:basedOn w:val="Standard"/>
    <w:next w:val="Standard"/>
    <w:autoRedefine/>
    <w:semiHidden/>
    <w:rsid w:val="002500AB"/>
    <w:pPr>
      <w:tabs>
        <w:tab w:val="left" w:pos="567"/>
        <w:tab w:val="right" w:leader="dot" w:pos="9185"/>
      </w:tabs>
      <w:spacing w:before="20"/>
      <w:ind w:left="284"/>
    </w:pPr>
  </w:style>
  <w:style w:type="character" w:customStyle="1" w:styleId="berschrift2Zchn">
    <w:name w:val="Überschrift 2 Zchn"/>
    <w:basedOn w:val="Absatz-Standardschriftart"/>
    <w:link w:val="berschrift2"/>
    <w:rsid w:val="002500AB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rsid w:val="002500AB"/>
    <w:rPr>
      <w:rFonts w:ascii="Arial" w:hAnsi="Arial" w:cs="Arial"/>
      <w:b/>
      <w:bCs/>
      <w:kern w:val="32"/>
      <w:sz w:val="28"/>
      <w:szCs w:val="32"/>
      <w:lang w:eastAsia="ar-SA"/>
    </w:rPr>
  </w:style>
  <w:style w:type="paragraph" w:customStyle="1" w:styleId="VorlNach">
    <w:name w:val="VorlNach"/>
    <w:basedOn w:val="Vorl"/>
    <w:qFormat/>
    <w:rsid w:val="002500AB"/>
    <w:pPr>
      <w:spacing w:after="240"/>
    </w:pPr>
  </w:style>
  <w:style w:type="paragraph" w:customStyle="1" w:styleId="VorlageEinl">
    <w:name w:val="Vorlage_Einl"/>
    <w:basedOn w:val="Standard"/>
    <w:link w:val="VorlageEinlChar"/>
    <w:rsid w:val="008D690A"/>
    <w:pPr>
      <w:spacing w:after="240"/>
    </w:pPr>
    <w:rPr>
      <w:rFonts w:ascii="Times New Roman" w:hAnsi="Times New Roman"/>
      <w:sz w:val="24"/>
    </w:rPr>
  </w:style>
  <w:style w:type="character" w:customStyle="1" w:styleId="VorlageEinlChar">
    <w:name w:val="Vorlage_Einl Char"/>
    <w:link w:val="VorlageEinl"/>
    <w:rsid w:val="008D690A"/>
    <w:rPr>
      <w:sz w:val="24"/>
    </w:rPr>
  </w:style>
  <w:style w:type="paragraph" w:customStyle="1" w:styleId="VorlageabcEinl">
    <w:name w:val="Vorlage_abc_Einl"/>
    <w:basedOn w:val="VorlageEinl"/>
    <w:link w:val="VorlageabcEinlChar"/>
    <w:rsid w:val="008D690A"/>
    <w:pPr>
      <w:ind w:left="284"/>
    </w:pPr>
  </w:style>
  <w:style w:type="character" w:customStyle="1" w:styleId="VorlageabcEinlChar">
    <w:name w:val="Vorlage_abc_Einl Char"/>
    <w:basedOn w:val="Absatz-Standardschriftart"/>
    <w:link w:val="VorlageabcEinl"/>
    <w:rsid w:val="008D690A"/>
    <w:rPr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956F1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66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www.landtag.ltsh.de/infothek/wahl19/umdrucke/03100/umdruck-19-03113.pdf" TargetMode="External"/><Relationship Id="rId26" Type="http://schemas.openxmlformats.org/officeDocument/2006/relationships/hyperlink" Target="http://www.landtag.ltsh.de/infothek/wahl19/drucks/01800/drucksache-19-01864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andtag.ltsh.de/infothek/wahl19/drucks/01800/drucksache-19-01829.pdf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andtag.ltsh.de/aktuelles/parlaradio/parlaradio-b/" TargetMode="External"/><Relationship Id="rId25" Type="http://schemas.openxmlformats.org/officeDocument/2006/relationships/hyperlink" Target="http://www.landtag.ltsh.de/infothek/wahl19/drucks/01800/drucksache-19-01891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://www.landtag.ltsh.de/infothek/wahl19/umdrucke/03400/umdruck-19-03415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landtag.ltsh.de/infothek/wahl19/drucks/01700/drucksache-19-0170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ndtag.ltsh.de/aktuell/parlaradio/audio-b.html" TargetMode="External"/><Relationship Id="rId23" Type="http://schemas.openxmlformats.org/officeDocument/2006/relationships/hyperlink" Target="http://www.landtag.ltsh.de/infothek/wahl19/drucks/01300/drucksache-19-01335.pdf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landtag.ltsh.de/infothek/wahl19/umdrucke/03400/umdruck-19-03416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landtag.ltsh.de/infothek/wahl19/drucks/01200/drucksache-19-01243.pdf" TargetMode="External"/><Relationship Id="rId27" Type="http://schemas.openxmlformats.org/officeDocument/2006/relationships/hyperlink" Target="http://www.landtag.ltsh.de/infothek/wahl19/umdrucke/03300/umdruck-19-03320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ja.meiwitz\AppData\Local\Microsoft\Windows\INetCache\Content.MSO\A4C43BBA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Settings xmlns="http://www.zhaw.ch/AccessibilityAddIn" xmlns:xsd="http://www.w3.org/2001/XMLSchema" xmlns:xsi="http://www.w3.org/2001/XMLSchema-instance">
  <CheckHeadingHierarchy>true</CheckHeadingHierarchy>
  <CheckReadingOrder>false</CheckReadingOrder>
  <CheckTableHeader>true</CheckTableHeader>
  <CheckDocTitle>true</CheckDocTitle>
  <CheckLanguageSetting>true</CheckLanguageSetting>
  <CheckAltText>true</CheckAltText>
  <CheckTextSize>false</CheckTextSize>
  <CheckScreenTip>true</CheckScreenTip>
  <ShowShapeNameColumn>false</ShowShapeNameColumn>
  <ShowIssueDescription>true</ShowIssueDescription>
</DocumentSettings>
</file>

<file path=customXml/itemProps1.xml><?xml version="1.0" encoding="utf-8"?>
<ds:datastoreItem xmlns:ds="http://schemas.openxmlformats.org/officeDocument/2006/customXml" ds:itemID="{E67EACF5-0EBD-4B62-A484-02F0551EF9BD}">
  <ds:schemaRefs>
    <ds:schemaRef ds:uri="http://www.zhaw.ch/AccessibilityAddIn"/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A4C43BBA</Template>
  <TotalTime>0</TotalTime>
  <Pages>2</Pages>
  <Words>286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Wirtschaftsausschuss</vt:lpstr>
    </vt:vector>
  </TitlesOfParts>
  <Company>Thüringer Landtag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Wirtschaftsausschuss</dc:title>
  <dc:creator>Meiwitz, Tanja (Landtagsverwaltung SH)</dc:creator>
  <cp:lastModifiedBy>Meiwitz, Tanja (Landtagsverwaltung SH)</cp:lastModifiedBy>
  <cp:revision>9</cp:revision>
  <cp:lastPrinted>2019-12-19T08:19:00Z</cp:lastPrinted>
  <dcterms:created xsi:type="dcterms:W3CDTF">2019-12-18T15:12:00Z</dcterms:created>
  <dcterms:modified xsi:type="dcterms:W3CDTF">2020-01-16T09:00:00Z</dcterms:modified>
</cp:coreProperties>
</file>